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02E9" w14:textId="77777777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</w:rPr>
        <w:t>POUR DIFFUSION IMMÉDIATE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CONTACT</w:t>
      </w:r>
    </w:p>
    <w:p w14:paraId="7F3B909D" w14:textId="72FAD357" w:rsidR="00677815" w:rsidRDefault="00AE44C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t>Steve McGeary</w:t>
      </w:r>
    </w:p>
    <w:p w14:paraId="3BCF7BAC" w14:textId="3C82B809" w:rsidR="00AE44C7" w:rsidRPr="00BC1573" w:rsidRDefault="003643FE" w:rsidP="00AE44C7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hyperlink r:id="rId4" w:history="1">
        <w:r w:rsidR="00904330">
          <w:rPr>
            <w:rStyle w:val="Hyperlink"/>
          </w:rPr>
          <w:t>Steve.McGeary@samtec.com</w:t>
        </w:r>
      </w:hyperlink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>
        <w:rPr>
          <w:color w:val="FF0000"/>
        </w:rPr>
        <w:tab/>
      </w:r>
      <w:r>
        <w:t>+1 812-944-6733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3C21F4C8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Août 2020</w:t>
      </w:r>
    </w:p>
    <w:p w14:paraId="3D465D3C" w14:textId="77777777" w:rsidR="00677815" w:rsidRPr="00F54843" w:rsidRDefault="00677815" w:rsidP="00677815"/>
    <w:p w14:paraId="4F73A79B" w14:textId="7EF8D473" w:rsidR="00677815" w:rsidRPr="009D5505" w:rsidRDefault="00677815" w:rsidP="00677815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>Samtec</w:t>
      </w:r>
      <w:r w:rsidR="00D15A39">
        <w:rPr>
          <w:b/>
        </w:rPr>
        <w:t> </w:t>
      </w:r>
      <w:r>
        <w:rPr>
          <w:b/>
        </w:rPr>
        <w:t>:</w:t>
      </w:r>
      <w:r w:rsidR="00D15A39">
        <w:rPr>
          <w:b/>
        </w:rPr>
        <w:t xml:space="preserve"> </w:t>
      </w:r>
      <w:r>
        <w:rPr>
          <w:b/>
        </w:rPr>
        <w:t>Solution de câblage haute densité pour test et mesure jusqu’à 70 GHz</w:t>
      </w:r>
    </w:p>
    <w:p w14:paraId="22F1B2DD" w14:textId="77777777" w:rsidR="00677815" w:rsidRPr="00FF3709" w:rsidRDefault="00677815" w:rsidP="00677815">
      <w:pPr>
        <w:jc w:val="center"/>
        <w:rPr>
          <w:rFonts w:cs="Arial"/>
          <w:b/>
          <w:shd w:val="clear" w:color="auto" w:fill="FFFFFF"/>
        </w:rPr>
      </w:pPr>
    </w:p>
    <w:p w14:paraId="6D2283D0" w14:textId="0082DD28" w:rsidR="00D15A39" w:rsidRDefault="00603C4B" w:rsidP="00677815">
      <w:pPr>
        <w:jc w:val="center"/>
        <w:outlineLvl w:val="0"/>
      </w:pPr>
      <w:r>
        <w:t>Bulls Eye</w:t>
      </w:r>
      <w:r>
        <w:rPr>
          <w:vertAlign w:val="superscript"/>
        </w:rPr>
        <w:t>®</w:t>
      </w:r>
      <w:r>
        <w:t xml:space="preserve"> pour le test hautes-performances jusqu’à 70 </w:t>
      </w:r>
      <w:r w:rsidR="00D15A39">
        <w:t>GHz</w:t>
      </w:r>
    </w:p>
    <w:p w14:paraId="7600D9A3" w14:textId="2F806EAC" w:rsidR="00677815" w:rsidRPr="004B70AC" w:rsidRDefault="00677815" w:rsidP="00677815">
      <w:pPr>
        <w:rPr>
          <w:b/>
        </w:rPr>
      </w:pPr>
    </w:p>
    <w:p w14:paraId="6FF4B01F" w14:textId="77777777" w:rsidR="00D15A39" w:rsidRDefault="00677815" w:rsidP="00D60DE7">
      <w:r>
        <w:rPr>
          <w:b/>
          <w:color w:val="000000" w:themeColor="text1"/>
        </w:rPr>
        <w:t>New Albany, Indiana :</w:t>
      </w:r>
      <w:r w:rsidR="00D15A3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Samtec annonce </w:t>
      </w:r>
      <w:r>
        <w:t>une nouvelle solution de câblage pour le test hautes-performances jusqu'à 70 GHz (série BE70A, Bulls Eye</w:t>
      </w:r>
      <w:r>
        <w:rPr>
          <w:vertAlign w:val="superscript"/>
        </w:rPr>
        <w:t>®</w:t>
      </w:r>
      <w:r>
        <w:t>).</w:t>
      </w:r>
      <w:r w:rsidR="00D15A39">
        <w:t xml:space="preserve"> </w:t>
      </w:r>
      <w:r>
        <w:t>Cette solution fait appel à une conception monobloc, pour un câblage groupé, et à la technologie press-fit (insertion en force) pour un montage facile et sans soudure sur le circuit imprimé.</w:t>
      </w:r>
      <w:r w:rsidR="00D15A39">
        <w:t xml:space="preserve"> </w:t>
      </w:r>
      <w:r>
        <w:t>Le bloc de connexion comporte deux rangées, pour jusqu'à 16 contacts, et existe pour les deux types de câbles de transmission, Microstrip et Stripline.</w:t>
      </w:r>
      <w:r w:rsidR="00D15A39">
        <w:t xml:space="preserve"> </w:t>
      </w:r>
      <w:r>
        <w:t>La conception exclusive des câbles assure une mise à la masse de qualité supérieure (mise à la masse sur 360° avec Stripline) autour d'un contact signal à ressort, et fournit une connexion de 1,85 mm vers l'instrumentation.</w:t>
      </w:r>
    </w:p>
    <w:p w14:paraId="745A419D" w14:textId="6027BFC4" w:rsidR="008102F1" w:rsidRDefault="008102F1" w:rsidP="00D60DE7"/>
    <w:p w14:paraId="69030B5B" w14:textId="77777777" w:rsidR="00D15A39" w:rsidRDefault="008102F1" w:rsidP="00D60DE7">
      <w:r>
        <w:t>Comme avec tous les ensembles Samtec Bulls Eye®, la conception haute densité permet d'obtenir des cartes d'évaluation plus petites et des longueurs de pistes plus courtes.</w:t>
      </w:r>
      <w:r w:rsidR="00D15A39">
        <w:t xml:space="preserve"> </w:t>
      </w:r>
      <w:r>
        <w:t>Des solutions sur mesure sont également disponibles.</w:t>
      </w:r>
      <w:r w:rsidR="00D15A39">
        <w:t xml:space="preserve"> </w:t>
      </w:r>
      <w:r>
        <w:t xml:space="preserve">Visitez </w:t>
      </w:r>
      <w:hyperlink r:id="rId6" w:history="1">
        <w:r>
          <w:rPr>
            <w:rStyle w:val="Hyperlink"/>
          </w:rPr>
          <w:t>samtec.com/BullsEye</w:t>
        </w:r>
      </w:hyperlink>
      <w:r>
        <w:t xml:space="preserve"> pour des informations complètes sur cette famille de produits.</w:t>
      </w:r>
    </w:p>
    <w:p w14:paraId="3E3079A0" w14:textId="19158103" w:rsidR="00677815" w:rsidRDefault="00677815" w:rsidP="00677815">
      <w:pPr>
        <w:rPr>
          <w:sz w:val="22"/>
          <w:szCs w:val="22"/>
        </w:rPr>
      </w:pPr>
    </w:p>
    <w:p w14:paraId="64B6CE35" w14:textId="724EA1AE" w:rsidR="00677815" w:rsidRDefault="00D60DE7" w:rsidP="00D33CC4">
      <w:pPr>
        <w:snapToGrid w:val="0"/>
        <w:spacing w:before="20" w:afterLines="20" w:after="48"/>
        <w:rPr>
          <w:sz w:val="22"/>
          <w:szCs w:val="22"/>
        </w:rPr>
      </w:pPr>
      <w:r>
        <w:rPr>
          <w:sz w:val="22"/>
        </w:rPr>
        <w:t>-----------------------------</w:t>
      </w:r>
    </w:p>
    <w:p w14:paraId="4D9E6B5A" w14:textId="77777777" w:rsidR="00D15A39" w:rsidRDefault="00677815" w:rsidP="00D33CC4">
      <w:pPr>
        <w:snapToGrid w:val="0"/>
        <w:spacing w:before="20" w:afterLines="20" w:after="48"/>
        <w:outlineLvl w:val="0"/>
        <w:rPr>
          <w:b/>
        </w:rPr>
      </w:pPr>
      <w:r>
        <w:rPr>
          <w:b/>
        </w:rPr>
        <w:t>À propos de Samtec</w:t>
      </w:r>
    </w:p>
    <w:p w14:paraId="16310D75" w14:textId="77777777" w:rsidR="00D15A39" w:rsidRDefault="00677815" w:rsidP="00677815">
      <w:pPr>
        <w:spacing w:before="100" w:beforeAutospacing="1" w:after="100" w:afterAutospacing="1"/>
        <w:rPr>
          <w:shd w:val="clear" w:color="auto" w:fill="FFFFFF"/>
        </w:rPr>
      </w:pPr>
      <w:r>
        <w:rPr>
          <w:shd w:val="clear" w:color="auto" w:fill="FFFFFF"/>
        </w:rPr>
        <w:t>Fondée en 1976, Samtec est une entreprise mondiale à capitaux privés réalisant 800 millions de dollars de chiffre d'affaires, qui fabrique une large gamme de solutions d'interconnexion électronique, notamment des câbles à haut débit pour les connexions entre cartes, des câbles à haut débit, des cartes intermédiaires et des panneaux optiques, des systèmes RF de précision, des empilages flexibles ainsi que des composants et des câbles miniatures robustes.</w:t>
      </w:r>
      <w:r w:rsidR="00D15A39">
        <w:rPr>
          <w:shd w:val="clear" w:color="auto" w:fill="FFFFFF"/>
        </w:rPr>
        <w:t xml:space="preserve"> </w:t>
      </w:r>
      <w:r>
        <w:rPr>
          <w:shd w:val="clear" w:color="auto" w:fill="FFFFFF"/>
        </w:rPr>
        <w:t>Les Centres Technologiques Samtec se consacrent au développement et à l'avancement de technologies, de stratégies et de produits destinés à optimiser à la fois les performances et le coût de systèmes installés entre une puce nue et une interface située à 100 mètres de distance, y compris toutes les interconnexions intermédiaires.</w:t>
      </w:r>
      <w:r w:rsidR="00D15A39">
        <w:rPr>
          <w:shd w:val="clear" w:color="auto" w:fill="FFFFFF"/>
        </w:rPr>
        <w:t xml:space="preserve"> </w:t>
      </w:r>
      <w:r>
        <w:rPr>
          <w:shd w:val="clear" w:color="auto" w:fill="FFFFFF"/>
        </w:rPr>
        <w:t>Avec plus de 40 sites internationaux et des produits vendus dans plus de 125 pays, la présence mondiale de Samtec lui permet d'assurer à ses clients un service hors-pair.</w:t>
      </w:r>
      <w:r w:rsidR="00D15A39">
        <w:rPr>
          <w:shd w:val="clear" w:color="auto" w:fill="FFFFFF"/>
        </w:rPr>
        <w:t xml:space="preserve"> </w:t>
      </w:r>
      <w:r>
        <w:rPr>
          <w:shd w:val="clear" w:color="auto" w:fill="FFFFFF"/>
        </w:rPr>
        <w:t>Pour plus d’informations, merci de visiter</w:t>
      </w:r>
      <w:r w:rsidR="00D15A39">
        <w:rPr>
          <w:shd w:val="clear" w:color="auto" w:fill="FFFFFF"/>
        </w:rPr>
        <w:t xml:space="preserve"> </w:t>
      </w:r>
      <w:hyperlink r:id="rId7" w:history="1">
        <w:r>
          <w:rPr>
            <w:rStyle w:val="Hyperlink"/>
            <w:shd w:val="clear" w:color="auto" w:fill="FFFFFF"/>
          </w:rPr>
          <w:t>http://www.samtec.com</w:t>
        </w:r>
      </w:hyperlink>
      <w:r>
        <w:rPr>
          <w:shd w:val="clear" w:color="auto" w:fill="FFFFFF"/>
        </w:rPr>
        <w:t>.</w:t>
      </w:r>
    </w:p>
    <w:p w14:paraId="7101B11F" w14:textId="51892A85" w:rsidR="00677815" w:rsidRPr="00D15A39" w:rsidRDefault="00677815" w:rsidP="00677815">
      <w:pPr>
        <w:outlineLvl w:val="0"/>
        <w:rPr>
          <w:b/>
          <w:lang w:val="en-US"/>
        </w:rPr>
      </w:pPr>
      <w:r w:rsidRPr="00D15A39">
        <w:rPr>
          <w:b/>
          <w:lang w:val="en-US"/>
        </w:rPr>
        <w:t>Samtec, Inc.</w:t>
      </w:r>
    </w:p>
    <w:p w14:paraId="68F4E32D" w14:textId="77777777" w:rsidR="00677815" w:rsidRPr="00D15A39" w:rsidRDefault="00677815" w:rsidP="00677815">
      <w:pPr>
        <w:outlineLvl w:val="0"/>
        <w:rPr>
          <w:b/>
          <w:lang w:val="en-US"/>
        </w:rPr>
      </w:pPr>
      <w:r w:rsidRPr="00D15A39">
        <w:rPr>
          <w:b/>
          <w:lang w:val="en-US"/>
        </w:rPr>
        <w:lastRenderedPageBreak/>
        <w:t>P.O. Box 1147</w:t>
      </w:r>
    </w:p>
    <w:p w14:paraId="46C74178" w14:textId="77777777" w:rsidR="00D15A39" w:rsidRDefault="00677815" w:rsidP="00677815">
      <w:pPr>
        <w:outlineLvl w:val="0"/>
        <w:rPr>
          <w:b/>
          <w:lang w:val="en-US"/>
        </w:rPr>
      </w:pPr>
      <w:r w:rsidRPr="00D15A39">
        <w:rPr>
          <w:b/>
          <w:lang w:val="en-US"/>
        </w:rPr>
        <w:t>New Albany, IN 47151-1147</w:t>
      </w:r>
    </w:p>
    <w:p w14:paraId="361B9576" w14:textId="77777777" w:rsidR="00D15A39" w:rsidRDefault="00677815" w:rsidP="00677815">
      <w:pPr>
        <w:outlineLvl w:val="0"/>
        <w:rPr>
          <w:b/>
        </w:rPr>
      </w:pPr>
      <w:r>
        <w:rPr>
          <w:b/>
        </w:rPr>
        <w:t>USA</w:t>
      </w:r>
    </w:p>
    <w:p w14:paraId="79EE7073" w14:textId="65277760" w:rsidR="00677815" w:rsidRPr="00365A30" w:rsidRDefault="00677815" w:rsidP="00677815">
      <w:pPr>
        <w:outlineLvl w:val="0"/>
        <w:rPr>
          <w:b/>
        </w:rPr>
      </w:pPr>
      <w:r>
        <w:rPr>
          <w:b/>
        </w:rPr>
        <w:t>Téléphone : 1-800-SAMTEC-9 (800-726-8329)</w:t>
      </w:r>
    </w:p>
    <w:p w14:paraId="43383793" w14:textId="0DC042AB" w:rsidR="00677815" w:rsidRDefault="00677815" w:rsidP="00677815">
      <w:pPr>
        <w:rPr>
          <w:rStyle w:val="Hyperlink"/>
        </w:rPr>
      </w:pPr>
      <w:r>
        <w:rPr>
          <w:rStyle w:val="Hyperlink"/>
        </w:rPr>
        <w:t>www.samtec.com</w:t>
      </w:r>
    </w:p>
    <w:sectPr w:rsidR="00677815" w:rsidSect="00D33CC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841A5"/>
    <w:rsid w:val="00104776"/>
    <w:rsid w:val="00121A36"/>
    <w:rsid w:val="001445FA"/>
    <w:rsid w:val="0017026C"/>
    <w:rsid w:val="00176E99"/>
    <w:rsid w:val="001C21BA"/>
    <w:rsid w:val="001F78DE"/>
    <w:rsid w:val="00203195"/>
    <w:rsid w:val="00211C4C"/>
    <w:rsid w:val="00231FCD"/>
    <w:rsid w:val="002432A5"/>
    <w:rsid w:val="00271CFE"/>
    <w:rsid w:val="002C7898"/>
    <w:rsid w:val="002D2DC8"/>
    <w:rsid w:val="00344939"/>
    <w:rsid w:val="003643FE"/>
    <w:rsid w:val="00386508"/>
    <w:rsid w:val="003B0103"/>
    <w:rsid w:val="004661F5"/>
    <w:rsid w:val="00475683"/>
    <w:rsid w:val="004F44E8"/>
    <w:rsid w:val="00537C75"/>
    <w:rsid w:val="00575000"/>
    <w:rsid w:val="00595485"/>
    <w:rsid w:val="005A6262"/>
    <w:rsid w:val="00603C4B"/>
    <w:rsid w:val="0066500A"/>
    <w:rsid w:val="00677815"/>
    <w:rsid w:val="006A23FB"/>
    <w:rsid w:val="007361AE"/>
    <w:rsid w:val="007A64A0"/>
    <w:rsid w:val="007B6E47"/>
    <w:rsid w:val="008102F1"/>
    <w:rsid w:val="00822B82"/>
    <w:rsid w:val="00842269"/>
    <w:rsid w:val="0084515C"/>
    <w:rsid w:val="008C6A3A"/>
    <w:rsid w:val="008D310C"/>
    <w:rsid w:val="00904330"/>
    <w:rsid w:val="00922DC4"/>
    <w:rsid w:val="00934C30"/>
    <w:rsid w:val="009965C4"/>
    <w:rsid w:val="009A5AF3"/>
    <w:rsid w:val="009B540C"/>
    <w:rsid w:val="00A021EC"/>
    <w:rsid w:val="00A025D6"/>
    <w:rsid w:val="00A072C5"/>
    <w:rsid w:val="00A134B7"/>
    <w:rsid w:val="00A157BA"/>
    <w:rsid w:val="00A759C4"/>
    <w:rsid w:val="00AA3916"/>
    <w:rsid w:val="00AE44C7"/>
    <w:rsid w:val="00B13D04"/>
    <w:rsid w:val="00B644EA"/>
    <w:rsid w:val="00B769FA"/>
    <w:rsid w:val="00B875A4"/>
    <w:rsid w:val="00BA6404"/>
    <w:rsid w:val="00BB0FC5"/>
    <w:rsid w:val="00BB3403"/>
    <w:rsid w:val="00BC57DF"/>
    <w:rsid w:val="00BD1D7C"/>
    <w:rsid w:val="00C1470D"/>
    <w:rsid w:val="00C704B9"/>
    <w:rsid w:val="00C93F70"/>
    <w:rsid w:val="00CB5798"/>
    <w:rsid w:val="00CD0039"/>
    <w:rsid w:val="00D15A39"/>
    <w:rsid w:val="00D33CC4"/>
    <w:rsid w:val="00D60DE7"/>
    <w:rsid w:val="00D8076F"/>
    <w:rsid w:val="00D81AA1"/>
    <w:rsid w:val="00E33DC2"/>
    <w:rsid w:val="00E451C5"/>
    <w:rsid w:val="00EE1773"/>
    <w:rsid w:val="00F35198"/>
    <w:rsid w:val="00F50FCA"/>
    <w:rsid w:val="00F678D9"/>
    <w:rsid w:val="00F811F1"/>
    <w:rsid w:val="00F84466"/>
    <w:rsid w:val="00F917B9"/>
    <w:rsid w:val="00F978A0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cables/high-speed/test/bulls-ey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teve.McGeary@samte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2</cp:revision>
  <cp:lastPrinted>2019-01-22T18:17:00Z</cp:lastPrinted>
  <dcterms:created xsi:type="dcterms:W3CDTF">2020-08-13T10:34:00Z</dcterms:created>
  <dcterms:modified xsi:type="dcterms:W3CDTF">2020-08-13T10:34:00Z</dcterms:modified>
</cp:coreProperties>
</file>